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som inkom 2025-03-26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6512883, E 566285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