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Detta dokument behandlar höga naturvärden i avverkningsanmälan A 2545-2023 i Norrköpings kommun som inkom 2023-01-17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6516287, E 567752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hasselticka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