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Detta dokument behandlar höga naturvärden i avverkningsanmälan A 46692-2024 i Norrköpings kommun som inkom 2024-10-18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6511889, E 571679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T) och flagellkvastmossa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