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Detta dokument behandlar höga naturvärden i avverkningsanmälan A 4820-2026 i Norrköpings kommun som inkom 2026-01-26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1287" cy="5688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081287"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6478712, E 600610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5 naturvårdsarter hittats: gammelekslav (NT, T), gul dropplav (NT), skuggorangelav (NT), tallticka (NT, T) och brun nållav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