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Detta dokument behandlar höga naturvärden i avverkningsanmälan A 4826-2023 i Norrköpings kommun som inkom 2023-01-31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8792" cy="5688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4188792"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6517395, E 568538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2 naturvårdsarter hittats: bårdlav (S, T) och havsörn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