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23969-2025 i Norrköpings kommun</w:t>
      </w:r>
    </w:p>
    <w:p>
      <w:r>
        <w:t>Detta klagomål behandlar höga naturvärden i avverkningsanmälan A 23969-2025 i Norrköpings kommun som inkom 2025-05-19 och omfattar 2,0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3969-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6519937, E 566608 i SWEREF 99 TM.</w:t>
      </w:r>
    </w:p>
    <w:p>
      <w:r>
        <w:t>I och inom 25 meter från avverkningsanmälan finns fynd av 3 naturvårdsarter, varav 3 är rödlistade, 1 är fridlyst och 1 är typisk (T): Crepis tectorum subsp. tectorum (NT), grönsångare (NT, §4)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