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19113-2023 i Norrköpings kommun</w:t>
      </w:r>
    </w:p>
    <w:p>
      <w:r>
        <w:t>Denna tillsynsbegäran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6512821, E 563606 i SWEREF 99 TM.</w:t>
      </w:r>
    </w:p>
    <w:p>
      <w:r>
        <w:t>I och inom 15 meter från avverkningsanmälan finns fynd av 5 naturvårdsarter, varav 5 är fridlysta och 1 är typisk (T): tofsmes (T, §4), fläcknycklar (§8), grönvit nattviol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