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dokument behandlar höga naturvärden i avverkningsanmälan A 21683-2025 i Norrköpings kommun. Denna avverkningsanmälan inkom 2025-05-06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spillkråka (NT, §4), svart taggsvamp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