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dokument behandlar höga naturvärden i avverkningsanmälan A 21098-2026 i Norrköpings kommun som inkom 2026-05-04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knärot (VU, T, §8), vedskivlav (NT, T), blåmossa (S, T), bronshjon (S, T), fällmossa (S, T), grönpyrola (S, T), mindre märgborre (S, T), skärmstarr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6506838, E 567557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