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dokument behandlar höga naturvärden i avverkningsanmälan A 21536-2025 i Norrköpings kommun som inkom 2025-05-05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reliktbock (NT, T), tjockfotad fingersvamp (NT), grovticka (S, T), grön sköldmossa (S, T, §8)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6490281, E 602488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