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dokument behandlar höga naturvärden i avverkningsanmälan A 4826-2023 i Norrköpings kommun som inkom 2023-01-31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bårdlav (S, T) och havsörn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8792" cy="5688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4188792"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6517395, E 568538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