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20 meter från avverkningsanmälan A 32190-2021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