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som inkom 2025-08-15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6497901, E 589719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