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16610-2024 i Norrköpings kommun</w:t>
      </w:r>
    </w:p>
    <w:p>
      <w:r>
        <w:t>Detta klagomål behandlar höga naturvärden i avverkningsanmälan A 16610-2024 i Norrköpings kommun som inkom 2024-04-26 och omfattar 5,8 ha.</w:t>
      </w:r>
    </w:p>
    <w:p>
      <w:pPr>
        <w:pStyle w:val="Caption"/>
      </w:pPr>
      <w:r>
        <w:drawing>
          <wp:inline xmlns:a="http://schemas.openxmlformats.org/drawingml/2006/main" xmlns:pic="http://schemas.openxmlformats.org/drawingml/2006/picture">
            <wp:extent cx="5486400" cy="4564459"/>
            <wp:docPr id="1" name="Picture 1"/>
            <wp:cNvGraphicFramePr>
              <a:graphicFrameLocks noChangeAspect="1"/>
            </wp:cNvGraphicFramePr>
            <a:graphic>
              <a:graphicData uri="http://schemas.openxmlformats.org/drawingml/2006/picture">
                <pic:pic>
                  <pic:nvPicPr>
                    <pic:cNvPr id="0" name="A 16610-2024 karta.png"/>
                    <pic:cNvPicPr/>
                  </pic:nvPicPr>
                  <pic:blipFill>
                    <a:blip r:embed="rId16"/>
                    <a:stretch>
                      <a:fillRect/>
                    </a:stretch>
                  </pic:blipFill>
                  <pic:spPr>
                    <a:xfrm>
                      <a:off x="0" y="0"/>
                      <a:ext cx="5486400" cy="456445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6496484, E 575080 i SWEREF 99 TM.</w:t>
      </w:r>
    </w:p>
    <w:p>
      <w:r>
        <w:t>I och inom 13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4681351"/>
            <wp:docPr id="2" name="Picture 2"/>
            <wp:cNvGraphicFramePr>
              <a:graphicFrameLocks noChangeAspect="1"/>
            </wp:cNvGraphicFramePr>
            <a:graphic>
              <a:graphicData uri="http://schemas.openxmlformats.org/drawingml/2006/picture">
                <pic:pic>
                  <pic:nvPicPr>
                    <pic:cNvPr id="0" name="A 16610-2024 karta knärot.png"/>
                    <pic:cNvPicPr/>
                  </pic:nvPicPr>
                  <pic:blipFill>
                    <a:blip r:embed="rId17"/>
                    <a:stretch>
                      <a:fillRect/>
                    </a:stretch>
                  </pic:blipFill>
                  <pic:spPr>
                    <a:xfrm>
                      <a:off x="0" y="0"/>
                      <a:ext cx="5486400" cy="46813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6496484, E 575080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