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avverkningsanmälan A 35736-2025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