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dokument behandlar höga naturvärden i avverkningsanmälan A 46671-2024 i Norrköpings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flagellkvastmossa (S), kattfotslav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6511687, E 572028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