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5 naturvårdsarter, varav 4 är rödlistade, 5 är typiska (T) och 1 är signalart (S): gul taggsvamp (VU, T), dvärgbägarlav (NT, T), motaggsvamp (NT, T), vedskivlav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dvärgbägarlav (NT, T), motaggsvamp (NT, T), vedskivlav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