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8 meter från avverkningsanmälan finns fynd av 10 naturvårdsarter, varav 4 är rödlistade, 1 är fridlyst, 10 är typiska (T) och 5 är signalarter (S):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