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3 naturvårdsarter, varav 2 är rödlistade och 1 är fridlyst: gyllensopp (VU), persiljespindling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