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4709-2025 i Söderköpings kommun</w:t>
      </w:r>
    </w:p>
    <w:p>
      <w:r>
        <w:t>Denna tillsynsbegäran behandlar höga naturvärden i avverkningsanmälan A 4709-2025 i Söderköpings kommun som inkom 2025-01-31 och omfattar 5,1 ha.</w:t>
      </w:r>
    </w:p>
    <w:p>
      <w:pPr>
        <w:pStyle w:val="Caption"/>
      </w:pPr>
      <w:r>
        <w:drawing>
          <wp:inline xmlns:a="http://schemas.openxmlformats.org/drawingml/2006/main" xmlns:pic="http://schemas.openxmlformats.org/drawingml/2006/picture">
            <wp:extent cx="5008008" cy="5724000"/>
            <wp:docPr id="1" name="Picture 1"/>
            <wp:cNvGraphicFramePr>
              <a:graphicFrameLocks noChangeAspect="1"/>
            </wp:cNvGraphicFramePr>
            <a:graphic>
              <a:graphicData uri="http://schemas.openxmlformats.org/drawingml/2006/picture">
                <pic:pic>
                  <pic:nvPicPr>
                    <pic:cNvPr id="0" name="A 4709-2025 karta.png"/>
                    <pic:cNvPicPr/>
                  </pic:nvPicPr>
                  <pic:blipFill>
                    <a:blip r:embed="rId16"/>
                    <a:stretch>
                      <a:fillRect/>
                    </a:stretch>
                  </pic:blipFill>
                  <pic:spPr>
                    <a:xfrm>
                      <a:off x="0" y="0"/>
                      <a:ext cx="50080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6469052, E 571170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