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466-2026 i Söderköpings kommun</w:t>
      </w:r>
    </w:p>
    <w:p>
      <w:r>
        <w:t>Detta klagomål behandlar höga naturvärden i samrådsanmälan S 466-2026 i Söderköpings kommun som inkom 2026-02-20 och omfattar 0,4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466-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6474686, E 585305 i SWEREF 99 TM.</w:t>
      </w:r>
    </w:p>
    <w:p>
      <w:r>
        <w:t>I samrådsanmälan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