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Detta dokument behandlar höga naturvärden i avverkningsanmälan A 394-2026 i Söderköpings kommun som inkom 2026-01-06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6473089, E 586332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tallticka (NT, T) och igelkottsröksvamp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