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7 naturvårdsarter, varav 1 är rödlistad, 4 är fridlysta, 5 är typiska (T) och 2 är signalarter (S): svinrot (NT), blåmossa (S, T), kärrkammossa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