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7 naturvårdsarter, varav 1 är rödlistad, 4 är fridlysta, 5 är typiska (T) och 2 är signalarter (S): svinrot (NT), blåmossa (S, T), kärrkammossa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kärrkammossa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