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som inkom 2025-04-16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6519116, E 520442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