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som inkom 2025-05-21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6478135, E 501501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