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som inkom 2025-09-18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6499509, E 515174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