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som inkom 2025-12-19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6511537, E 514328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