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27925-2026 i Motala kommun</w:t>
      </w:r>
    </w:p>
    <w:p>
      <w:r>
        <w:t>Detta klagomål behandlar höga naturvärden i avverkningsanmälan A 27925-2026 i Motala kommun som inkom 2026-06-18 och omfattar 2,2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7925-2026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6512078, E 512751 i SWEREF 99 TM.</w:t>
      </w:r>
    </w:p>
    <w:p>
      <w:r>
        <w:t>I och inom 22 meter från avverkningsanmälan finns fynd av 13 naturvårdsarter, varav 4 är rödlistade, 6 är fridlysta, 5 är typiska (T) och 5 är signalarter (S): grönfink (VU, §4), dropptaggsvamp (NT, T), grönhjon (NT), talltita (NT, §4), björksplintborre (S), blåmossa (S, T), bronshjon (S, T), thomsons trägnagare (S), vågbandad barkbock (S), tjäder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