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1689-2025 i Motala kommun</w:t>
      </w:r>
    </w:p>
    <w:p>
      <w:r>
        <w:t>Detta klagomål behandlar höga naturvärden i samrådsanmälan S 1689-2025 i Motala kommun som inkom 2025-05-27 och omfattar 2,3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S 1689-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6515069, E 522764 i SWEREF 99 TM.</w:t>
      </w:r>
    </w:p>
    <w:p>
      <w:r>
        <w:t>I och inom 3 meter från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