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6793-2022 i Motala kommun</w:t>
      </w:r>
    </w:p>
    <w:p>
      <w:r>
        <w:t>Detta klagomål behandlar höga naturvärden i avverkningsanmälan A 6793-2022 i Motala kommun som inkom 2022-02-10 och omfattar 6,0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6793-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6493592, E 496706 i SWEREF 99 TM.</w:t>
      </w:r>
    </w:p>
    <w:p>
      <w:r>
        <w:t>I och inom 22 meter från avverkningsanmälan finns fynd av 6 naturvårdsarter, varav 1 är rödlistad, 3 är fridlysta och 5 är typiska (T): knärot (VU, T, §8), ekorrbär (T), liljekonvalj (T), linnea (T), mattlummer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886096"/>
            <wp:docPr id="2" name="Picture 2"/>
            <wp:cNvGraphicFramePr>
              <a:graphicFrameLocks noChangeAspect="1"/>
            </wp:cNvGraphicFramePr>
            <a:graphic>
              <a:graphicData uri="http://schemas.openxmlformats.org/drawingml/2006/picture">
                <pic:pic>
                  <pic:nvPicPr>
                    <pic:cNvPr id="0" name="A 6793-2022 karta knärot.png"/>
                    <pic:cNvPicPr/>
                  </pic:nvPicPr>
                  <pic:blipFill>
                    <a:blip r:embed="rId17"/>
                    <a:stretch>
                      <a:fillRect/>
                    </a:stretch>
                  </pic:blipFill>
                  <pic:spPr>
                    <a:xfrm>
                      <a:off x="0" y="0"/>
                      <a:ext cx="5486400" cy="5886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6493592, E 496706 i SWEREF 99 TM.</w:t>
      </w:r>
    </w:p>
    <w:p>
      <w:r>
        <w:rPr>
          <w:b/>
        </w:rPr>
        <w:t xml:space="preserve">Ekorrbär </w:t>
      </w:r>
      <w:r>
        <w:t xml:space="preserve">är typisk art för </w:t>
      </w:r>
      <w:r>
        <w:rPr>
          <w:i/>
        </w:rPr>
        <w:t xml:space="preserve">9190 Näringsfattig ekskog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