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27925-2026 i Motala kommun</w:t>
      </w:r>
    </w:p>
    <w:p>
      <w:r>
        <w:t>Denna tillsynsbegäran behandlar höga naturvärden i avverkningsanmälan A 27925-2026 i Motala kommun som inkom 2026-06-18 och omfattar 2,2 ha.</w:t>
      </w:r>
    </w:p>
    <w:p>
      <w:pPr>
        <w:pStyle w:val="Caption"/>
      </w:pPr>
      <w:r>
        <w:drawing>
          <wp:inline xmlns:a="http://schemas.openxmlformats.org/drawingml/2006/main" xmlns:pic="http://schemas.openxmlformats.org/drawingml/2006/picture">
            <wp:extent cx="5486400" cy="4816116"/>
            <wp:docPr id="1" name="Picture 1"/>
            <wp:cNvGraphicFramePr>
              <a:graphicFrameLocks noChangeAspect="1"/>
            </wp:cNvGraphicFramePr>
            <a:graphic>
              <a:graphicData uri="http://schemas.openxmlformats.org/drawingml/2006/picture">
                <pic:pic>
                  <pic:nvPicPr>
                    <pic:cNvPr id="0" name="A 27925-2026 karta.png"/>
                    <pic:cNvPicPr/>
                  </pic:nvPicPr>
                  <pic:blipFill>
                    <a:blip r:embed="rId16"/>
                    <a:stretch>
                      <a:fillRect/>
                    </a:stretch>
                  </pic:blipFill>
                  <pic:spPr>
                    <a:xfrm>
                      <a:off x="0" y="0"/>
                      <a:ext cx="5486400" cy="4816116"/>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6512078, E 512751 i SWEREF 99 TM.</w:t>
      </w:r>
    </w:p>
    <w:p>
      <w:r>
        <w:t>I och inom 22 meter från avverkningsanmälan finns fynd av 6 naturvårdsarter, varav 2 är rödlistade, 4 är fridlysta, 1 är typisk (T) och 2 är signalarter (S): grönfink (VU, §4), talltita (NT, §4), björksplintborre (S), vågbandad barkbock (S), tofsmes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Tofsmes (§4)</w:t>
      </w:r>
      <w:r>
        <w:t xml:space="preserve"> häckar i barr- och blandskog, främst i tallskog. Tofsmes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