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23975-2026 i Motala kommun</w:t>
      </w:r>
    </w:p>
    <w:p>
      <w:r>
        <w:t>Detta klagomål behandlar höga naturvärden i avverkningsanmälan A 23975-2026 i Motala kommun som inkom 2026-05-25 och omfattar 4,5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3975-2026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6511677, E 511291 i SWEREF 99 TM.</w:t>
      </w:r>
    </w:p>
    <w:p>
      <w:r>
        <w:t>I och inom 23 meter från avverkningsanmälan finns fynd av 18 naturvårdsarter, varav 8 är rödlistade, 7 är fridlysta, 10 är typiska (T) och 3 är signalarter (S): knärot (VU, T, §8), dropptaggsvamp (NT, T), orange taggsvamp (NT, T), rödvingetrast (NT, §4), svart skogssnigel (NT), tallticka (NT, T), talltita (NT, §4), älg (NT), björksplintborre (S), grönpyrola (S, T), rödgul trumpetsvamp (S), bergsslok (T), liljekonvalj (T), linnea (T), spillkråka (T, §4), tofsmes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23975-2026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6511677, E 511291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