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1069-2025 i Motala kommun</w:t>
      </w:r>
    </w:p>
    <w:p>
      <w:r>
        <w:t>Detta klagomål behandlar höga naturvärden i samrådsanmälan S 1069-2025 i Motala kommun som inkom 2025-04-02 och omfattar 498,5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S 1069-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6510352, E 512641 i SWEREF 99 TM.</w:t>
      </w:r>
    </w:p>
    <w:p>
      <w:r>
        <w:t>I och inom 23 meter från samrådsanmälan finns fynd av 16 naturvårdsarter, varav 10 är rödlistade, 4 är fridlysta, 4 är typiska (T) och 3 är signalarter (S): ask (EN), skogsalm (EN), gullklöver (NT), klasefibbla (NT), loppstarr (NT), majviva (NT), skogsklocka (NT), sommarfibbla (NT), svinrot (NT), ängsstarr (NT), tibast (S, T), tvåblad (S, §8), underviol (S, T), mattlummer (T, §9), nattskärra (T,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