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95-2022 i Motal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