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1687-2025 i Motala kommun</w:t>
      </w:r>
    </w:p>
    <w:p>
      <w:r>
        <w:t>Denna tillsynsbegäran behandlar höga naturvärden i samrådsanmälan S 1687-2025 i Motala kommun som inkom 2025-05-27 och omfattar 0,2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S 1687-2025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6516614, E 522218 i SWEREF 99 TM.</w:t>
      </w:r>
    </w:p>
    <w:p>
      <w:r>
        <w:t>I samrådsanmälan finns fynd av 4 naturvårdsarter, varav 1 är rödlistad, 2 är typiska (T) och 3 är signalarter (S): gul dropplav (NT), brun nållav (S), fällmossa (S, T)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