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15 meter från avverkningsanmälan A 42001-2022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