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349-2024 i Motal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