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18029-2022 i Vadstena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