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427-2019 i Mjöl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