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samrådsanmälan S 2532-2022 i Mjölby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