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som inkom 2025-09-24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6464391, E 517780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