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som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backsippa (VU, §8), småfruktigt blågryn (NT), gullfingersvamp (S), plattad jordtunga (S) och svart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