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klagomål behandlar höga naturvärden i avverkningsanmälan A 25963-2024 i Aneby kommun som inkom 2024-06-24 och omfattar 1,0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