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klagomål behandlar höga naturvärden i avverkningsanmälan A 25963-2024 i Aneby kommun som inkom 2024-06-24 och omfattar 1,0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79"/>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