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47-2022 i An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