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6940-2022 i Aneby kommun</w:t>
      </w:r>
    </w:p>
    <w:p>
      <w:r>
        <w:t>Denna tillsynsbegäran behandlar höga naturvärden i samrådsanmälan S 6940-2022 i Aneby kommun som inkom 2022-11-24 och omfattar 72,9 ha.</w:t>
      </w:r>
    </w:p>
    <w:p>
      <w:pPr>
        <w:pStyle w:val="Caption"/>
      </w:pPr>
      <w:r>
        <w:drawing>
          <wp:inline xmlns:a="http://schemas.openxmlformats.org/drawingml/2006/main" xmlns:pic="http://schemas.openxmlformats.org/drawingml/2006/picture">
            <wp:extent cx="5486400" cy="5028480"/>
            <wp:docPr id="1" name="Picture 1"/>
            <wp:cNvGraphicFramePr>
              <a:graphicFrameLocks noChangeAspect="1"/>
            </wp:cNvGraphicFramePr>
            <a:graphic>
              <a:graphicData uri="http://schemas.openxmlformats.org/drawingml/2006/picture">
                <pic:pic>
                  <pic:nvPicPr>
                    <pic:cNvPr id="0" name="S 6940-2022 karta.png"/>
                    <pic:cNvPicPr/>
                  </pic:nvPicPr>
                  <pic:blipFill>
                    <a:blip r:embed="rId16"/>
                    <a:stretch>
                      <a:fillRect/>
                    </a:stretch>
                  </pic:blipFill>
                  <pic:spPr>
                    <a:xfrm>
                      <a:off x="0" y="0"/>
                      <a:ext cx="5486400" cy="5028480"/>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6401856, E 501262 i SWEREF 99 TM.</w:t>
      </w:r>
    </w:p>
    <w:p>
      <w:r>
        <w:t>I och inom 21 meter från samrådsanmälan finns fynd av 6 naturvårdsarter, varav 2 är rödlistade och 5 är fridlysta: silverblåvinge (VU), talltita (NT, §4), vanlig groda (§6), dubbelnycklar (§8),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