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2209-2023 i Aneby kommun</w:t>
      </w:r>
    </w:p>
    <w:p>
      <w:r>
        <w:t>Detta dokument behandlar höga naturvärden i avverkningsanmälan A 2209-2023 i Aneby kommun. Denna avverkningsanmälan inkom 2023-01-13 och omfattar 12,7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brunand (EN, §4), storspov (EN, §4), tornseglare (EN, §4), årta (EN, §4), bläsand (VU, §4), brushane (VU, §4), gråtrut (VU, §4), kricka (VU, §4), småfläckig sumphöna (VU, §4), buskskvätta (NT, §4), fiskmås (NT, §4), skedand (NT, §4), skrattmås (NT, §4), svartsnäppa (NT, §4) och utter (NT, §4a). Av dessa är 15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1300"/>
            <wp:docPr id="1" name="Picture 1"/>
            <wp:cNvGraphicFramePr>
              <a:graphicFrameLocks noChangeAspect="1"/>
            </wp:cNvGraphicFramePr>
            <a:graphic>
              <a:graphicData uri="http://schemas.openxmlformats.org/drawingml/2006/picture">
                <pic:pic>
                  <pic:nvPicPr>
                    <pic:cNvPr id="0" name="A 2209-2023 karta.png"/>
                    <pic:cNvPicPr/>
                  </pic:nvPicPr>
                  <pic:blipFill>
                    <a:blip r:embed="rId16"/>
                    <a:stretch>
                      <a:fillRect/>
                    </a:stretch>
                  </pic:blipFill>
                  <pic:spPr>
                    <a:xfrm>
                      <a:off x="0" y="0"/>
                      <a:ext cx="5486400" cy="5891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6411418, E 491245 i SWEREF 99 TM.</w:t>
      </w:r>
    </w:p>
    <w:p>
      <w:pPr>
        <w:pStyle w:val="Heading1"/>
      </w:pPr>
      <w:r>
        <w:t>Fridlysta arter</w:t>
      </w:r>
    </w:p>
    <w:p>
      <w:r>
        <w:t>Följande fridlysta arter har sina livsmiljöer och växtplatser i den avverkningsanmälda skogen: brunand (EN, §4), storspov (EN, §4), tornseglare (EN, §4), årta (EN, §4), bläsand (VU, §4), brushane (VU, §4), gråtrut (VU, §4), kricka (VU, §4), småfläckig sumphöna (VU, §4), buskskvätta (NT, §4), fiskmås (NT, §4), skedand (NT, §4), skrattmås (NT, §4), svartsnäppa (NT, §4) och utter (NT,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