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dokument behandlar höga naturvärden i avverkningsanmälan A 49079-2023 i Aneby kommun. Denna avverkningsanmälan inkom 2023-10-05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kricka (VU, §4), havsörn (NT, §4), nordfladdermus (NT, §4a), fiskgjuse (§4),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fiskgjuse (§4),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