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3067-2025 i Ane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